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6568" w14:textId="74296516" w:rsidR="00144F1B" w:rsidRPr="00BF4C49" w:rsidRDefault="00D7374D" w:rsidP="00D7374D">
      <w:pPr>
        <w:autoSpaceDE w:val="0"/>
        <w:autoSpaceDN w:val="0"/>
        <w:adjustRightInd w:val="0"/>
        <w:jc w:val="both"/>
        <w:rPr>
          <w:rFonts w:ascii="ＭＳ 明朝" w:eastAsia="ＭＳ 明朝" w:hAnsi="ＭＳ 明朝" w:cs="ＭＳ 明朝"/>
          <w:kern w:val="0"/>
          <w:szCs w:val="21"/>
          <w:lang w:val="ja-JP"/>
        </w:rPr>
      </w:pPr>
      <w:r>
        <w:rPr>
          <w:rFonts w:ascii="ＭＳ 明朝" w:eastAsia="ＭＳ 明朝" w:hAnsi="ＭＳ 明朝" w:cs="ＭＳ 明朝" w:hint="eastAsia"/>
          <w:kern w:val="0"/>
          <w:szCs w:val="21"/>
          <w:lang w:val="ja-JP"/>
        </w:rPr>
        <w:t xml:space="preserve">　</w:t>
      </w:r>
      <w:r w:rsidR="002567B2"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滝沢市成年後見制度利用支援事業実施要綱</w:t>
      </w:r>
      <w:r w:rsidR="00144F1B" w:rsidRPr="00BF4C49">
        <w:rPr>
          <w:rFonts w:ascii="ＭＳ 明朝" w:eastAsia="ＭＳ 明朝" w:hAnsi="ＭＳ 明朝" w:cs="ＭＳ 明朝" w:hint="eastAsia"/>
          <w:kern w:val="0"/>
          <w:szCs w:val="21"/>
          <w:lang w:val="ja-JP"/>
        </w:rPr>
        <w:t>（</w:t>
      </w:r>
      <w:r w:rsidR="00E54786" w:rsidRPr="00BF4C49">
        <w:rPr>
          <w:rFonts w:ascii="ＭＳ 明朝" w:eastAsia="ＭＳ 明朝" w:hAnsi="ＭＳ 明朝" w:cs="ＭＳ 明朝" w:hint="eastAsia"/>
          <w:kern w:val="0"/>
          <w:szCs w:val="21"/>
          <w:lang w:val="ja-JP"/>
        </w:rPr>
        <w:t>平成１７年１１月２９日告示第２３５号</w:t>
      </w:r>
      <w:r w:rsidR="00144F1B" w:rsidRPr="00BF4C49">
        <w:rPr>
          <w:rFonts w:ascii="ＭＳ 明朝" w:eastAsia="ＭＳ 明朝" w:hAnsi="ＭＳ 明朝" w:cs="ＭＳ 明朝" w:hint="eastAsia"/>
          <w:kern w:val="0"/>
          <w:szCs w:val="21"/>
          <w:lang w:val="ja-JP"/>
        </w:rPr>
        <w:t>）</w:t>
      </w:r>
    </w:p>
    <w:p w14:paraId="0C3FFBD5" w14:textId="77777777" w:rsidR="00BE43A9" w:rsidRPr="00BF4C49" w:rsidRDefault="002567B2" w:rsidP="002567B2">
      <w:pPr>
        <w:autoSpaceDE w:val="0"/>
        <w:autoSpaceDN w:val="0"/>
        <w:adjustRightInd w:val="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（目的）</w:t>
      </w:r>
    </w:p>
    <w:p w14:paraId="0DACE4F0"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第１条</w:t>
      </w:r>
      <w:r w:rsidRPr="00BF4C49">
        <w:rPr>
          <w:rFonts w:ascii="ＭＳ 明朝" w:eastAsia="ＭＳ 明朝" w:hAnsi="ＭＳ 明朝" w:cs="ＭＳ 明朝" w:hint="eastAsia"/>
          <w:kern w:val="0"/>
          <w:szCs w:val="21"/>
          <w:lang w:val="ja-JP"/>
        </w:rPr>
        <w:t xml:space="preserve">　この告示は、知的障害者福祉法（昭和３５年法律第３７号）第２８条、精神保健及び精神障害者福祉に関する法律（昭和２５年法律第１２３号）第５１条の１１の２及び老人福祉法（昭和３８年法律第１３３号）第３２条並びに発達障害者支援法（平成１６年法律第１６７号）第１２条及び障害者の日常生活及び社会生活を総合的に支援するための法律（平成１７年法律第１２３号）第７７条第１項第４号の規定に基づき、市長が家庭裁判所に対して行う成年後見、保佐及び補助（以下「成年後見等」という。）の開始に係る審判の請求</w:t>
      </w:r>
      <w:r w:rsidR="001B70AC" w:rsidRPr="00BF4C49">
        <w:rPr>
          <w:rFonts w:ascii="ＭＳ 明朝" w:eastAsia="ＭＳ 明朝" w:hAnsi="ＭＳ 明朝" w:cs="ＭＳ 明朝" w:hint="eastAsia"/>
          <w:kern w:val="0"/>
          <w:szCs w:val="21"/>
          <w:lang w:val="ja-JP"/>
        </w:rPr>
        <w:t>及び報酬費用の助成</w:t>
      </w:r>
      <w:r w:rsidRPr="00BF4C49">
        <w:rPr>
          <w:rFonts w:ascii="ＭＳ 明朝" w:eastAsia="ＭＳ 明朝" w:hAnsi="ＭＳ 明朝" w:cs="ＭＳ 明朝" w:hint="eastAsia"/>
          <w:kern w:val="0"/>
          <w:szCs w:val="21"/>
          <w:lang w:val="ja-JP"/>
        </w:rPr>
        <w:t>について必要な事項を定め、要支援者の自己決定を尊重し、及び権利を擁護し、もって要支援者の福祉の向上を図ることを目的とする。</w:t>
      </w:r>
    </w:p>
    <w:p w14:paraId="3CD77466"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（定義）</w:t>
      </w:r>
    </w:p>
    <w:p w14:paraId="30994326"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第１条の２</w:t>
      </w:r>
      <w:r w:rsidRPr="00BF4C49">
        <w:rPr>
          <w:rFonts w:ascii="ＭＳ 明朝" w:eastAsia="ＭＳ 明朝" w:hAnsi="ＭＳ 明朝" w:cs="ＭＳ 明朝" w:hint="eastAsia"/>
          <w:kern w:val="0"/>
          <w:szCs w:val="21"/>
          <w:lang w:val="ja-JP"/>
        </w:rPr>
        <w:t xml:space="preserve">　この告示において「知的障がい者」とは、知的障害者福祉法にいう知的障害者をいう。</w:t>
      </w:r>
    </w:p>
    <w:p w14:paraId="02B1D755"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この告示において「精神障がい者」とは、精神保健及び精神障害者福祉に関する法律第５条に規定する精神障害者をいう。</w:t>
      </w:r>
    </w:p>
    <w:p w14:paraId="7B9E9923"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　この告示において「発達障がい者」とは、発達障害者支援法第２条第２項にいう発達障害者をいう。</w:t>
      </w:r>
    </w:p>
    <w:p w14:paraId="0E65DBF1"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　この告示において「高齢者」とは、６５歳以上の者</w:t>
      </w:r>
      <w:r w:rsidR="001B70AC" w:rsidRPr="00BF4C49">
        <w:rPr>
          <w:rFonts w:ascii="ＭＳ 明朝" w:eastAsia="ＭＳ 明朝" w:hAnsi="ＭＳ 明朝" w:cs="ＭＳ 明朝" w:hint="eastAsia"/>
          <w:kern w:val="0"/>
          <w:szCs w:val="21"/>
          <w:lang w:val="ja-JP"/>
        </w:rPr>
        <w:t>（６５歳未満の者であって特に支援が必要と認められる者を含む。）</w:t>
      </w:r>
      <w:r w:rsidRPr="00BF4C49">
        <w:rPr>
          <w:rFonts w:ascii="ＭＳ 明朝" w:eastAsia="ＭＳ 明朝" w:hAnsi="ＭＳ 明朝" w:cs="ＭＳ 明朝" w:hint="eastAsia"/>
          <w:kern w:val="0"/>
          <w:szCs w:val="21"/>
          <w:lang w:val="ja-JP"/>
        </w:rPr>
        <w:t>をいう。</w:t>
      </w:r>
    </w:p>
    <w:p w14:paraId="74B35948"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５　この告示において「要支援者」とは、前各項に規定する知的障がい者、精神障がい者、発達障がい者及び高齢者をいう。</w:t>
      </w:r>
    </w:p>
    <w:p w14:paraId="1F7509DB"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（対象者）</w:t>
      </w:r>
    </w:p>
    <w:p w14:paraId="6807E335" w14:textId="77777777" w:rsidR="00E54786"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第２条</w:t>
      </w:r>
      <w:r w:rsidRPr="00BF4C49">
        <w:rPr>
          <w:rFonts w:ascii="ＭＳ 明朝" w:eastAsia="ＭＳ 明朝" w:hAnsi="ＭＳ 明朝" w:cs="ＭＳ 明朝" w:hint="eastAsia"/>
          <w:kern w:val="0"/>
          <w:szCs w:val="21"/>
          <w:lang w:val="ja-JP"/>
        </w:rPr>
        <w:t xml:space="preserve">　市長が成年後見等の審判を請求することができる知的障がい者、精神障がい者又は発達障がい者（以下この条において「知的障がい者等」という。）は、次のいずれにも該当する者で、市長が成年後見等の審判の請求を必要と認めたものとする。</w:t>
      </w:r>
    </w:p>
    <w:p w14:paraId="11A4617E"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障害者の日常生活及び社会生活を総合的に支援するための法律第１９条第２項及び第３項の規定により同条第１項に規定する介護給付費等の支給決定又は同法第７６条第４項の規定により同条第１項に規定する補装具費の支給認定を市が行うべき者</w:t>
      </w:r>
    </w:p>
    <w:p w14:paraId="6A3CCE33"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（２）知的障がい、精神障がい又は発達障がいにより判断能力が極めて不十分な者</w:t>
      </w:r>
    </w:p>
    <w:p w14:paraId="39BF79E8"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（３）配偶者及び二親等（民法（明治２９年法律第８９号）第７２６条の規定により定められた親等をいう。以下同じ。）内の親族（以下「親族等」という。）がいない者</w:t>
      </w:r>
    </w:p>
    <w:p w14:paraId="01B48B08"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親族等がいるものの、連絡を取ることができない、協力を得ることができないその他の理由により親族等による成年後見等の審判の請求が極めて困難であるため、市長が当該知的障がい者等の権利を擁護する必要があると認めた者</w:t>
      </w:r>
    </w:p>
    <w:p w14:paraId="06466BE8" w14:textId="77777777" w:rsidR="00BE43A9"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（５）前各号に定めるもののほか市長が成年後見等の審判の請求が必要と認める事項を満たす者</w:t>
      </w:r>
    </w:p>
    <w:p w14:paraId="56A64706" w14:textId="77777777" w:rsidR="00E54786"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市長が成年後見等の審判を請求することができる高齢者は、次のいずれにも該当する者で、市長が成年後見等の審判の請求を必要と認めたものとする。</w:t>
      </w:r>
    </w:p>
    <w:p w14:paraId="43FF944D"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（１）市内に住所を有する者（介護保険法（平成９年法律第１２３号）第１３条第１項の</w:t>
      </w:r>
      <w:r w:rsidRPr="00BF4C49">
        <w:rPr>
          <w:rFonts w:ascii="ＭＳ 明朝" w:eastAsia="ＭＳ 明朝" w:hAnsi="ＭＳ 明朝" w:cs="ＭＳ 明朝" w:hint="eastAsia"/>
          <w:kern w:val="0"/>
          <w:szCs w:val="21"/>
          <w:lang w:val="ja-JP"/>
        </w:rPr>
        <w:lastRenderedPageBreak/>
        <w:t>規定による他市区町村の住所地特例対象被保険者を除く。）又は介護保険法第１３条第１項に規定する市の住所地特例対象被保険者である者</w:t>
      </w:r>
    </w:p>
    <w:p w14:paraId="3EE92471"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（２）介護保険法第５条の２第１項に規定する認知症の状態である者</w:t>
      </w:r>
    </w:p>
    <w:p w14:paraId="1127CE0F"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（３）親族等がいない者</w:t>
      </w:r>
    </w:p>
    <w:p w14:paraId="3F18C21B"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親族等がいるものの、連絡を取ることができない、協力を得ることができないその他の理由により親族等による成年後見等の審判の請求が極めて困難であるため、市長が当該高齢者の権利を擁護する必要があると認めた者</w:t>
      </w:r>
    </w:p>
    <w:p w14:paraId="33DB698A" w14:textId="77777777" w:rsidR="00BE43A9"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（５）前各号に定めるもののほか市長が成年後見等の審判の請求が必要と認める事項を満たす者</w:t>
      </w:r>
    </w:p>
    <w:p w14:paraId="036CA3E9"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　市長は、他市区町村長が成年後見等の審判を請求することができないことが明らかな要支援者であり、かつ、市内に住所を有する要支援者である場合に限り、当該要支援者の権利を擁護する必要があると認めた場合は第１項第１号及び前項第１号の規定にかかわらず成年後見等の審判を請求することができる。</w:t>
      </w:r>
    </w:p>
    <w:p w14:paraId="79D8CDC6"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　市長は、第１項各号及び第２項各号のいずれにも該当する要支援者（前項に規定する者を含む。）の場合、第２項の対象者として成年後見等の審判を請求するものとする。</w:t>
      </w:r>
    </w:p>
    <w:p w14:paraId="0D5B249C"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（事業内容）</w:t>
      </w:r>
    </w:p>
    <w:p w14:paraId="7C983BED" w14:textId="77777777" w:rsidR="00E54786"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第３条</w:t>
      </w:r>
      <w:r w:rsidRPr="00BF4C49">
        <w:rPr>
          <w:rFonts w:ascii="ＭＳ 明朝" w:eastAsia="ＭＳ 明朝" w:hAnsi="ＭＳ 明朝" w:cs="ＭＳ 明朝" w:hint="eastAsia"/>
          <w:kern w:val="0"/>
          <w:szCs w:val="21"/>
          <w:lang w:val="ja-JP"/>
        </w:rPr>
        <w:t xml:space="preserve">　この告示に定める滝沢市成年後見制度利用支援事業の内容は、次のとおりとする。</w:t>
      </w:r>
    </w:p>
    <w:p w14:paraId="773FE955"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（１）知的障害者福祉法第２８条、精神保健及び精神障害者福祉に関する法律第５１条の１１の２及び老人福祉法第３２条の規定に基づく成年後見等の審判の請求</w:t>
      </w:r>
    </w:p>
    <w:p w14:paraId="69E753FE"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（２）発達障害者支援法第１２条の規定に基づく発達障がい者の権利擁護のために市長が行う成年後見等の審判の請求</w:t>
      </w:r>
    </w:p>
    <w:p w14:paraId="6A8E29B0"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（３）障害者の日常生活及び社会生活を総合的に支援するための法律第７７条第１項第４号の規定による地域生活支援事業として市長が行う成年後見等の審判の請求</w:t>
      </w:r>
    </w:p>
    <w:p w14:paraId="6AE22CC9"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（４）前３号の規定による成年後見等の審判の請求に要する費用（以下「審判費用」という。）の負担</w:t>
      </w:r>
    </w:p>
    <w:p w14:paraId="01DD11C9" w14:textId="77777777" w:rsidR="002567B2"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（５）成年後見等の審判の請求に基づき選任された成年後見人、保佐人又は補助人（以下「成年後見人等」という。）の報酬の全部又は一部に</w:t>
      </w:r>
      <w:r w:rsidR="001B70AC" w:rsidRPr="00BF4C49">
        <w:rPr>
          <w:rFonts w:ascii="ＭＳ 明朝" w:eastAsia="ＭＳ 明朝" w:hAnsi="ＭＳ 明朝" w:cs="ＭＳ 明朝" w:hint="eastAsia"/>
          <w:kern w:val="0"/>
          <w:szCs w:val="21"/>
          <w:lang w:val="ja-JP"/>
        </w:rPr>
        <w:t>対する助成</w:t>
      </w:r>
    </w:p>
    <w:p w14:paraId="18FFFBC0" w14:textId="77777777" w:rsidR="00BE43A9" w:rsidRPr="00BF4C49" w:rsidRDefault="002567B2"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（審判の請求の種類）</w:t>
      </w:r>
    </w:p>
    <w:p w14:paraId="2F69C347" w14:textId="77777777" w:rsidR="00E54786"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第４条</w:t>
      </w:r>
      <w:r w:rsidRPr="00BF4C49">
        <w:rPr>
          <w:rFonts w:ascii="ＭＳ 明朝" w:eastAsia="ＭＳ 明朝" w:hAnsi="ＭＳ 明朝" w:cs="ＭＳ 明朝" w:hint="eastAsia"/>
          <w:kern w:val="0"/>
          <w:szCs w:val="21"/>
          <w:lang w:val="ja-JP"/>
        </w:rPr>
        <w:t xml:space="preserve">　市長が行う成年後見等の審判の請求の種類は、次のとおりとする。</w:t>
      </w:r>
    </w:p>
    <w:p w14:paraId="07755310"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（１）後見開始の審判の請求（民法第７条の規定によるもの）</w:t>
      </w:r>
    </w:p>
    <w:p w14:paraId="3B003F3D"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（２）保佐開始の審判の請求（民法第１１条の規定によるもの）</w:t>
      </w:r>
    </w:p>
    <w:p w14:paraId="1386EA5E"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（３）保佐人の同意を要する行為に関する審判の請求（民法第１３条第２項の規定によるもの）</w:t>
      </w:r>
    </w:p>
    <w:p w14:paraId="39D9DE82"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（４）保佐人に代理権付与の審判の請求（民法第８７６条の４第１項の規定によるもの）</w:t>
      </w:r>
    </w:p>
    <w:p w14:paraId="7639EA34"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（５）補助開始の審判の請求（民法第１５条第１項の規定によるもの）</w:t>
      </w:r>
    </w:p>
    <w:p w14:paraId="26DAC9F3"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（６）補助人の同意を要する行為に関する審判の請求（民法第１７条第１項の規定によるもの）</w:t>
      </w:r>
    </w:p>
    <w:p w14:paraId="328228E6" w14:textId="77777777" w:rsidR="002567B2"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（７）補助人に代理権付与の審判の請求（民法第８７６条の９第１項の規定によるもの）</w:t>
      </w:r>
    </w:p>
    <w:p w14:paraId="4667CD2E"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（審判の請求の可否の決定）</w:t>
      </w:r>
    </w:p>
    <w:p w14:paraId="17373E72" w14:textId="77777777" w:rsidR="00E54786"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第５条</w:t>
      </w:r>
      <w:r w:rsidRPr="00BF4C49">
        <w:rPr>
          <w:rFonts w:ascii="ＭＳ 明朝" w:eastAsia="ＭＳ 明朝" w:hAnsi="ＭＳ 明朝" w:cs="ＭＳ 明朝" w:hint="eastAsia"/>
          <w:kern w:val="0"/>
          <w:szCs w:val="21"/>
          <w:lang w:val="ja-JP"/>
        </w:rPr>
        <w:t xml:space="preserve">　市長は、要支援者について次に掲げる調査を実施し、その結果を総合的に検討し</w:t>
      </w:r>
      <w:r w:rsidRPr="00BF4C49">
        <w:rPr>
          <w:rFonts w:ascii="ＭＳ 明朝" w:eastAsia="ＭＳ 明朝" w:hAnsi="ＭＳ 明朝" w:cs="ＭＳ 明朝" w:hint="eastAsia"/>
          <w:kern w:val="0"/>
          <w:szCs w:val="21"/>
          <w:lang w:val="ja-JP"/>
        </w:rPr>
        <w:lastRenderedPageBreak/>
        <w:t>て、審判の請求の可否を決定するものとする。</w:t>
      </w:r>
    </w:p>
    <w:p w14:paraId="3D6361FF"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（１）登記事項の調査　要支援者が、成年被後見人、被保佐人又は被補助人でないこと及び任意後見契約を締結していないことを法務局の登記事項証明書により調査する。</w:t>
      </w:r>
    </w:p>
    <w:p w14:paraId="28B35186"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（２）親族等の調査　要支援者の戸籍謄本その他必要な書類の交付を受け、要支援者の親族等の存否を調査する。</w:t>
      </w:r>
    </w:p>
    <w:p w14:paraId="024B4C03"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（３）親族等との調整　親族の成年後見等について（様式第１号）及び市長が審判の請求を行うことについての後見等開始の審判申立同意書（様式第２号）により親族等が審判の請求をする意思がないことを調査する。</w:t>
      </w:r>
    </w:p>
    <w:p w14:paraId="1DAFC9C3" w14:textId="77777777" w:rsidR="002567B2"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（４）収入、資産等の調査　収入及び資産状況調査票（様式第３号）により要支援者の収入、資産等を調査する。</w:t>
      </w:r>
    </w:p>
    <w:p w14:paraId="7BDBF9EE" w14:textId="77777777" w:rsidR="00BE43A9" w:rsidRPr="00BF4C49" w:rsidRDefault="002567B2"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（審判費用）</w:t>
      </w:r>
    </w:p>
    <w:p w14:paraId="41102A3A" w14:textId="77777777" w:rsidR="00E54786"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第６条</w:t>
      </w:r>
      <w:r w:rsidRPr="00BF4C49">
        <w:rPr>
          <w:rFonts w:ascii="ＭＳ 明朝" w:eastAsia="ＭＳ 明朝" w:hAnsi="ＭＳ 明朝" w:cs="ＭＳ 明朝" w:hint="eastAsia"/>
          <w:kern w:val="0"/>
          <w:szCs w:val="21"/>
          <w:lang w:val="ja-JP"/>
        </w:rPr>
        <w:t xml:space="preserve">　市長は、前条の規定により成年後見等の審判の請求を行うことを決定した場合、成年後見等の審判の請求に要する費用のうち次の費用について、非訟事件手続法（平成２３年法律第５１号）第２６条の規定により、負担するものとする。</w:t>
      </w:r>
    </w:p>
    <w:p w14:paraId="2430DC32" w14:textId="77777777" w:rsidR="00E54786"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（１）申立手数料</w:t>
      </w:r>
    </w:p>
    <w:p w14:paraId="017C3DF0" w14:textId="77777777" w:rsidR="00E54786"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（２）登記手数料</w:t>
      </w:r>
    </w:p>
    <w:p w14:paraId="1660D683" w14:textId="77777777" w:rsidR="00E54786"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（３）郵券代</w:t>
      </w:r>
    </w:p>
    <w:p w14:paraId="1C122D85" w14:textId="77777777" w:rsidR="00E54786"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（４）診断書料</w:t>
      </w:r>
    </w:p>
    <w:p w14:paraId="006902B4" w14:textId="77777777" w:rsidR="002567B2"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（５）鑑定料（補助の場合を除く。）</w:t>
      </w:r>
    </w:p>
    <w:p w14:paraId="579951C6"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（審判費用の求償）</w:t>
      </w:r>
    </w:p>
    <w:p w14:paraId="2FE2F8BA"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第７条</w:t>
      </w:r>
      <w:r w:rsidRPr="00BF4C49">
        <w:rPr>
          <w:rFonts w:ascii="ＭＳ 明朝" w:eastAsia="ＭＳ 明朝" w:hAnsi="ＭＳ 明朝" w:cs="ＭＳ 明朝" w:hint="eastAsia"/>
          <w:kern w:val="0"/>
          <w:szCs w:val="21"/>
          <w:lang w:val="ja-JP"/>
        </w:rPr>
        <w:t xml:space="preserve">　市長は、審判費用について、要支援者の収入、資産等の状況から審判費用の全部又は一部を当該要支援者に負担させることが適当であると認めたときは、非訟事件手続法第２８条の規定により、当該費用の求償に係る申立てを行うものとする。</w:t>
      </w:r>
    </w:p>
    <w:p w14:paraId="316CD54F"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市長は、前項の審判費用の求償の申立てを行う場合は、審判の申立費用に関する上申書（様式第４号）を家庭裁判所に提出するものとする。</w:t>
      </w:r>
    </w:p>
    <w:p w14:paraId="373FF418"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　市長は、家庭裁判所が審判費用について当該要支援者が負担すべきと認めた場合は、審判の請求に要した費用の請求について（様式第５号）により当該審判費用を求償するものとする。</w:t>
      </w:r>
    </w:p>
    <w:p w14:paraId="2B83FFA2"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（費用の補助）</w:t>
      </w:r>
    </w:p>
    <w:p w14:paraId="01F2A533" w14:textId="77777777" w:rsidR="00E54786"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第８条</w:t>
      </w:r>
      <w:r w:rsidRPr="00BF4C49">
        <w:rPr>
          <w:rFonts w:ascii="ＭＳ 明朝" w:eastAsia="ＭＳ 明朝" w:hAnsi="ＭＳ 明朝" w:cs="ＭＳ 明朝" w:hint="eastAsia"/>
          <w:kern w:val="0"/>
          <w:szCs w:val="21"/>
          <w:lang w:val="ja-JP"/>
        </w:rPr>
        <w:t xml:space="preserve">　市長は、成年後見等の開始の審判が決定された要支援者のうち、次の者が負担する成年後見人等の報酬に対して</w:t>
      </w:r>
      <w:r w:rsidR="001B70AC" w:rsidRPr="00BF4C49">
        <w:rPr>
          <w:rFonts w:ascii="ＭＳ 明朝" w:eastAsia="ＭＳ 明朝" w:hAnsi="ＭＳ 明朝" w:cs="ＭＳ 明朝" w:hint="eastAsia"/>
          <w:kern w:val="0"/>
          <w:szCs w:val="21"/>
          <w:lang w:val="ja-JP"/>
        </w:rPr>
        <w:t>助成</w:t>
      </w:r>
      <w:r w:rsidRPr="00BF4C49">
        <w:rPr>
          <w:rFonts w:ascii="ＭＳ 明朝" w:eastAsia="ＭＳ 明朝" w:hAnsi="ＭＳ 明朝" w:cs="ＭＳ 明朝" w:hint="eastAsia"/>
          <w:kern w:val="0"/>
          <w:szCs w:val="21"/>
          <w:lang w:val="ja-JP"/>
        </w:rPr>
        <w:t>することができる。</w:t>
      </w:r>
    </w:p>
    <w:p w14:paraId="54B8439B" w14:textId="77777777" w:rsidR="00E54786"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生活保護法（昭和２５年法律第１４４号）第６条第１項に規定する被保護者又は中国残留邦人等の円滑な帰国の促進並びに永住帰国した中国残留邦人等及び特定配偶者の自立の支援に関する法律（平成６年法律第３０号）第１４条に規定するいずれかの支援給付を受けている者</w:t>
      </w:r>
    </w:p>
    <w:p w14:paraId="3C068659" w14:textId="77777777" w:rsidR="002567B2" w:rsidRPr="00BF4C49" w:rsidRDefault="00E54786"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（２）収入、資産等の状況から前号に準じると市長が認める者</w:t>
      </w:r>
    </w:p>
    <w:p w14:paraId="615CEA88" w14:textId="77777777" w:rsidR="001B70AC" w:rsidRPr="00BF4C49" w:rsidRDefault="001B70AC" w:rsidP="001B70AC">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前項の規定に関わらず、市長は、前項に定める要件を満たしている要支援者が助成金の交付を受ける前に死亡した場合においては、報酬付与の審判により報酬を付与するとされた成年後見人等に対して、当該付与するとされた報酬の全部又は一部について助成金を交付することができる。</w:t>
      </w:r>
    </w:p>
    <w:p w14:paraId="449E5A51" w14:textId="77777777" w:rsidR="001B70AC" w:rsidRPr="00BF4C49" w:rsidRDefault="001B70AC" w:rsidP="001B70AC">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lastRenderedPageBreak/>
        <w:t>３　前２項の規定に関わらず、成年後見人等が配偶者又は４親等内の親族である場合は、当該成年後見人等への報酬に係る助成は行わない。</w:t>
      </w:r>
    </w:p>
    <w:p w14:paraId="09FBB962" w14:textId="77777777" w:rsidR="00BE43A9" w:rsidRPr="00BF4C49" w:rsidRDefault="002567B2" w:rsidP="002567B2">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（補助金の額）</w:t>
      </w:r>
    </w:p>
    <w:p w14:paraId="1903A3EB" w14:textId="20A5179F"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第９条</w:t>
      </w:r>
      <w:r w:rsidRPr="00BF4C49">
        <w:rPr>
          <w:rFonts w:ascii="ＭＳ 明朝" w:eastAsia="ＭＳ 明朝" w:hAnsi="ＭＳ 明朝" w:cs="ＭＳ 明朝" w:hint="eastAsia"/>
          <w:kern w:val="0"/>
          <w:szCs w:val="21"/>
          <w:lang w:val="ja-JP"/>
        </w:rPr>
        <w:t xml:space="preserve">　前条の補助金の額は、要支援者が在宅者である場合は月額２８，０００円を、施設入所者である場合は月額１８，０００円を上限と</w:t>
      </w:r>
      <w:r w:rsidR="001B70AC" w:rsidRPr="00BF4C49">
        <w:rPr>
          <w:rFonts w:ascii="ＭＳ 明朝" w:eastAsia="ＭＳ 明朝" w:hAnsi="ＭＳ 明朝" w:cs="ＭＳ 明朝" w:hint="eastAsia"/>
          <w:kern w:val="0"/>
          <w:szCs w:val="21"/>
          <w:lang w:val="ja-JP"/>
        </w:rPr>
        <w:t>し、予算の範囲内において市長が認めた額とする</w:t>
      </w:r>
      <w:r w:rsidRPr="00BF4C49">
        <w:rPr>
          <w:rFonts w:ascii="ＭＳ 明朝" w:eastAsia="ＭＳ 明朝" w:hAnsi="ＭＳ 明朝" w:cs="ＭＳ 明朝" w:hint="eastAsia"/>
          <w:kern w:val="0"/>
          <w:szCs w:val="21"/>
          <w:lang w:val="ja-JP"/>
        </w:rPr>
        <w:t>。</w:t>
      </w:r>
    </w:p>
    <w:p w14:paraId="3BB43481" w14:textId="77777777" w:rsidR="001B70AC" w:rsidRPr="00BF4C49" w:rsidRDefault="001B70AC" w:rsidP="001B70AC">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前項に規定する施設入所者とは、次のいずれかに該当する施設又は住居に入所又は入居している者をいう。</w:t>
      </w:r>
    </w:p>
    <w:p w14:paraId="0B4F134E" w14:textId="77777777" w:rsidR="001B70AC" w:rsidRPr="00BF4C49" w:rsidRDefault="001B70AC" w:rsidP="001B70AC">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（１）生活保護法に規定する保護施設</w:t>
      </w:r>
    </w:p>
    <w:p w14:paraId="73A45406" w14:textId="77777777" w:rsidR="001B70AC" w:rsidRPr="00BF4C49" w:rsidRDefault="001B70AC" w:rsidP="001B70AC">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（２）障害者の日常生活及び社会生活を総合的に支援するための法律に規定する障害者支援施設</w:t>
      </w:r>
    </w:p>
    <w:p w14:paraId="02386F55" w14:textId="77777777" w:rsidR="001B70AC" w:rsidRPr="00BF4C49" w:rsidRDefault="001B70AC" w:rsidP="001B70AC">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（３）老人福祉法に規定する老人福祉施設</w:t>
      </w:r>
    </w:p>
    <w:p w14:paraId="4A13BAD0" w14:textId="77777777" w:rsidR="001B70AC" w:rsidRPr="00BF4C49" w:rsidRDefault="001B70AC" w:rsidP="001B70AC">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（４）介護保険法に規定する介護保険施設</w:t>
      </w:r>
    </w:p>
    <w:p w14:paraId="71F29A79" w14:textId="77777777" w:rsidR="001B70AC" w:rsidRPr="00BF4C49" w:rsidRDefault="001B70AC" w:rsidP="001B70AC">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（５）医療法（昭和２３年法律第２０５号）に規定する病院及び診療所（３月を超えて入院した場合に限る。）</w:t>
      </w:r>
    </w:p>
    <w:p w14:paraId="031D0DCB" w14:textId="77777777" w:rsidR="001B70AC" w:rsidRPr="00BF4C49" w:rsidRDefault="001B70AC" w:rsidP="001B70AC">
      <w:pPr>
        <w:autoSpaceDE w:val="0"/>
        <w:autoSpaceDN w:val="0"/>
        <w:adjustRightInd w:val="0"/>
        <w:ind w:left="482" w:hangingChars="200" w:hanging="482"/>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（６）前各号に掲げる施設に類する施設であって市長が認めるもの</w:t>
      </w:r>
    </w:p>
    <w:p w14:paraId="0CA6E5B6" w14:textId="77777777" w:rsidR="001B70AC" w:rsidRPr="00BF4C49" w:rsidRDefault="001B70AC" w:rsidP="001B70AC">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　成年被後見人等が助成金の交付を受ける前に死亡した場合の助成金の額は、第１項の規定にかかわらず、遺留資産で不足する額の範囲内とする。</w:t>
      </w:r>
    </w:p>
    <w:p w14:paraId="79C73D19" w14:textId="77777777" w:rsidR="001B70AC" w:rsidRPr="00BF4C49" w:rsidRDefault="001B70AC" w:rsidP="001B70AC">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　助成の対象期間は、１回の申請につき１２月分以内で、かつ、家庭裁判所に提出した直近の後見人等事務報告書の報告期間内とする。ただし、成年後見人等が選任された初年の報酬については、この限りでない。</w:t>
      </w:r>
    </w:p>
    <w:p w14:paraId="6B7FF1F0"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（補助金の申請等）</w:t>
      </w:r>
    </w:p>
    <w:p w14:paraId="26717DA6"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第１０条</w:t>
      </w:r>
      <w:r w:rsidRPr="00BF4C49">
        <w:rPr>
          <w:rFonts w:ascii="ＭＳ 明朝" w:eastAsia="ＭＳ 明朝" w:hAnsi="ＭＳ 明朝" w:cs="ＭＳ 明朝" w:hint="eastAsia"/>
          <w:kern w:val="0"/>
          <w:szCs w:val="21"/>
          <w:lang w:val="ja-JP"/>
        </w:rPr>
        <w:t xml:space="preserve">　第８条に</w:t>
      </w:r>
      <w:r w:rsidR="001B70AC" w:rsidRPr="00BF4C49">
        <w:rPr>
          <w:rFonts w:ascii="ＭＳ 明朝" w:eastAsia="ＭＳ 明朝" w:hAnsi="ＭＳ 明朝" w:cs="ＭＳ 明朝" w:hint="eastAsia"/>
          <w:kern w:val="0"/>
          <w:szCs w:val="21"/>
          <w:lang w:val="ja-JP"/>
        </w:rPr>
        <w:t>規定する助成</w:t>
      </w:r>
      <w:r w:rsidRPr="00BF4C49">
        <w:rPr>
          <w:rFonts w:ascii="ＭＳ 明朝" w:eastAsia="ＭＳ 明朝" w:hAnsi="ＭＳ 明朝" w:cs="ＭＳ 明朝" w:hint="eastAsia"/>
          <w:kern w:val="0"/>
          <w:szCs w:val="21"/>
          <w:lang w:val="ja-JP"/>
        </w:rPr>
        <w:t>を受けようとする要支援者及びその成年後見人等は、</w:t>
      </w:r>
      <w:r w:rsidR="001B70AC" w:rsidRPr="00BF4C49">
        <w:rPr>
          <w:rFonts w:ascii="ＭＳ 明朝" w:eastAsia="ＭＳ 明朝" w:hAnsi="ＭＳ 明朝" w:cs="ＭＳ 明朝" w:hint="eastAsia"/>
          <w:kern w:val="0"/>
          <w:szCs w:val="21"/>
          <w:lang w:val="ja-JP"/>
        </w:rPr>
        <w:t>滝沢市成年後見制度利用支援事業助成金交付申請書</w:t>
      </w:r>
      <w:r w:rsidRPr="00BF4C49">
        <w:rPr>
          <w:rFonts w:ascii="ＭＳ 明朝" w:eastAsia="ＭＳ 明朝" w:hAnsi="ＭＳ 明朝" w:cs="ＭＳ 明朝" w:hint="eastAsia"/>
          <w:kern w:val="0"/>
          <w:szCs w:val="21"/>
          <w:lang w:val="ja-JP"/>
        </w:rPr>
        <w:t>（様式第６号）に家庭裁判所が発行する報酬付与の審判の決定通知書の写しを添付して市長に申請しなければならない。</w:t>
      </w:r>
    </w:p>
    <w:p w14:paraId="6AEE0DB6"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２　</w:t>
      </w:r>
      <w:r w:rsidR="001B70AC" w:rsidRPr="00BF4C49">
        <w:rPr>
          <w:rFonts w:ascii="ＭＳ 明朝" w:eastAsia="ＭＳ 明朝" w:hAnsi="ＭＳ 明朝" w:cs="ＭＳ 明朝" w:hint="eastAsia"/>
          <w:kern w:val="0"/>
          <w:szCs w:val="21"/>
          <w:lang w:val="ja-JP"/>
        </w:rPr>
        <w:t>助成の申請は年度内に１回限りとする。ただし、特別な事情があると市長が認める場合は、この限りでない。</w:t>
      </w:r>
    </w:p>
    <w:p w14:paraId="4990F91A"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３　</w:t>
      </w:r>
      <w:r w:rsidR="001B70AC" w:rsidRPr="00BF4C49">
        <w:rPr>
          <w:rFonts w:ascii="ＭＳ 明朝" w:eastAsia="ＭＳ 明朝" w:hAnsi="ＭＳ 明朝" w:cs="ＭＳ 明朝" w:hint="eastAsia"/>
          <w:kern w:val="0"/>
          <w:szCs w:val="21"/>
          <w:lang w:val="ja-JP"/>
        </w:rPr>
        <w:t>市長は、前項の申請があったときはその内容を審査し、助成の可否及び助成金の額を決定し、滝沢市成年後見制度利用支援事業助成金交付決定（却下）通知書（様式第７号）により、申請者に通知する。</w:t>
      </w:r>
    </w:p>
    <w:p w14:paraId="59B12932" w14:textId="77777777" w:rsidR="001B70AC" w:rsidRPr="00BF4C49" w:rsidRDefault="001B70AC" w:rsidP="001B70AC">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　申請者は、助成金の決定を受けたときは、滝沢市成年後見制度利用支援事業助成金請求書（様式第８号）を市長に提出しなければならない。</w:t>
      </w:r>
    </w:p>
    <w:p w14:paraId="7C863954" w14:textId="77777777" w:rsidR="001B70AC" w:rsidRPr="00BF4C49" w:rsidRDefault="001B70AC" w:rsidP="001B70AC">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５　市長は、前項の規定による請求があったときは、請求書を受理した日から起算して３０日以内に、助成金を支払うものとする。</w:t>
      </w:r>
    </w:p>
    <w:p w14:paraId="4452475F"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（報告の義務）</w:t>
      </w:r>
    </w:p>
    <w:p w14:paraId="2388EB18" w14:textId="77777777" w:rsidR="00E54786"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第１１条</w:t>
      </w:r>
      <w:r w:rsidRPr="00BF4C49">
        <w:rPr>
          <w:rFonts w:ascii="ＭＳ 明朝" w:eastAsia="ＭＳ 明朝" w:hAnsi="ＭＳ 明朝" w:cs="ＭＳ 明朝" w:hint="eastAsia"/>
          <w:kern w:val="0"/>
          <w:szCs w:val="21"/>
          <w:lang w:val="ja-JP"/>
        </w:rPr>
        <w:t xml:space="preserve">　</w:t>
      </w:r>
      <w:r w:rsidR="001B70AC" w:rsidRPr="00BF4C49">
        <w:rPr>
          <w:rFonts w:ascii="ＭＳ 明朝" w:eastAsia="ＭＳ 明朝" w:hAnsi="ＭＳ 明朝" w:cs="ＭＳ 明朝" w:hint="eastAsia"/>
          <w:kern w:val="0"/>
          <w:szCs w:val="21"/>
          <w:lang w:val="ja-JP"/>
        </w:rPr>
        <w:t>助成金</w:t>
      </w:r>
      <w:r w:rsidRPr="00BF4C49">
        <w:rPr>
          <w:rFonts w:ascii="ＭＳ 明朝" w:eastAsia="ＭＳ 明朝" w:hAnsi="ＭＳ 明朝" w:cs="ＭＳ 明朝" w:hint="eastAsia"/>
          <w:kern w:val="0"/>
          <w:szCs w:val="21"/>
          <w:lang w:val="ja-JP"/>
        </w:rPr>
        <w:t>の交付の決定を受けた要支援者の成年後見人等は、次のいずれかに該当したときは、滝沢市成年後見制度利用支援事業報告書（様式第９号）により速やかに市長に報告しなければならない。</w:t>
      </w:r>
    </w:p>
    <w:p w14:paraId="56AFBA8E" w14:textId="77777777" w:rsidR="00E54786"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（１）要支援者の収入及び資産状況に変更があったとき。</w:t>
      </w:r>
    </w:p>
    <w:p w14:paraId="2E94B453" w14:textId="77777777" w:rsidR="00E54786"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（２）成年後見人等に対する報酬の額に変更があったとき。</w:t>
      </w:r>
    </w:p>
    <w:p w14:paraId="19D6ACB8" w14:textId="77777777" w:rsidR="00E54786"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lastRenderedPageBreak/>
        <w:t>（３）成年後見人等に異動又は変更があったとき。</w:t>
      </w:r>
    </w:p>
    <w:p w14:paraId="5BACDD24" w14:textId="77777777" w:rsidR="00BE43A9" w:rsidRPr="00BF4C49" w:rsidRDefault="00E54786"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（４）成年後見等が終了したとき。</w:t>
      </w:r>
    </w:p>
    <w:p w14:paraId="11ACA72A"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w:t>
      </w:r>
      <w:r w:rsidR="001B70AC" w:rsidRPr="00BF4C49">
        <w:rPr>
          <w:rFonts w:ascii="ＭＳ 明朝" w:eastAsia="ＭＳ 明朝" w:hAnsi="ＭＳ 明朝" w:cs="ＭＳ 明朝" w:hint="eastAsia"/>
          <w:kern w:val="0"/>
          <w:szCs w:val="21"/>
          <w:lang w:val="ja-JP"/>
        </w:rPr>
        <w:t>助成</w:t>
      </w:r>
      <w:r w:rsidR="00E54786" w:rsidRPr="00BF4C49">
        <w:rPr>
          <w:rFonts w:ascii="ＭＳ 明朝" w:eastAsia="ＭＳ 明朝" w:hAnsi="ＭＳ 明朝" w:cs="ＭＳ 明朝" w:hint="eastAsia"/>
          <w:kern w:val="0"/>
          <w:szCs w:val="21"/>
          <w:lang w:val="ja-JP"/>
        </w:rPr>
        <w:t>の中止又は返還）</w:t>
      </w:r>
    </w:p>
    <w:p w14:paraId="2795BE1E"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第１２条</w:t>
      </w:r>
      <w:r w:rsidRPr="00BF4C49">
        <w:rPr>
          <w:rFonts w:ascii="ＭＳ 明朝" w:eastAsia="ＭＳ 明朝" w:hAnsi="ＭＳ 明朝" w:cs="ＭＳ 明朝" w:hint="eastAsia"/>
          <w:kern w:val="0"/>
          <w:szCs w:val="21"/>
          <w:lang w:val="ja-JP"/>
        </w:rPr>
        <w:t xml:space="preserve">　市長は、第１０条</w:t>
      </w:r>
      <w:r w:rsidR="00EA00E4" w:rsidRPr="00BF4C49">
        <w:rPr>
          <w:rFonts w:ascii="ＭＳ 明朝" w:eastAsia="ＭＳ 明朝" w:hAnsi="ＭＳ 明朝" w:cs="ＭＳ 明朝" w:hint="eastAsia"/>
          <w:kern w:val="0"/>
          <w:szCs w:val="21"/>
          <w:lang w:val="ja-JP"/>
        </w:rPr>
        <w:t>第３項</w:t>
      </w:r>
      <w:r w:rsidRPr="00BF4C49">
        <w:rPr>
          <w:rFonts w:ascii="ＭＳ 明朝" w:eastAsia="ＭＳ 明朝" w:hAnsi="ＭＳ 明朝" w:cs="ＭＳ 明朝" w:hint="eastAsia"/>
          <w:kern w:val="0"/>
          <w:szCs w:val="21"/>
          <w:lang w:val="ja-JP"/>
        </w:rPr>
        <w:t>の規定により</w:t>
      </w:r>
      <w:r w:rsidR="00EA00E4" w:rsidRPr="00BF4C49">
        <w:rPr>
          <w:rFonts w:ascii="ＭＳ 明朝" w:eastAsia="ＭＳ 明朝" w:hAnsi="ＭＳ 明朝" w:cs="ＭＳ 明朝" w:hint="eastAsia"/>
          <w:kern w:val="0"/>
          <w:szCs w:val="21"/>
          <w:lang w:val="ja-JP"/>
        </w:rPr>
        <w:t>助成</w:t>
      </w:r>
      <w:r w:rsidRPr="00BF4C49">
        <w:rPr>
          <w:rFonts w:ascii="ＭＳ 明朝" w:eastAsia="ＭＳ 明朝" w:hAnsi="ＭＳ 明朝" w:cs="ＭＳ 明朝" w:hint="eastAsia"/>
          <w:kern w:val="0"/>
          <w:szCs w:val="21"/>
          <w:lang w:val="ja-JP"/>
        </w:rPr>
        <w:t>を行うことを決定した要支援者及びその成年後見人等のうち、収入、資産等の状況の変化又は転出若しくは死亡により</w:t>
      </w:r>
      <w:r w:rsidR="00EA00E4" w:rsidRPr="00BF4C49">
        <w:rPr>
          <w:rFonts w:ascii="ＭＳ 明朝" w:eastAsia="ＭＳ 明朝" w:hAnsi="ＭＳ 明朝" w:cs="ＭＳ 明朝" w:hint="eastAsia"/>
          <w:kern w:val="0"/>
          <w:szCs w:val="21"/>
          <w:lang w:val="ja-JP"/>
        </w:rPr>
        <w:t>助成</w:t>
      </w:r>
      <w:r w:rsidRPr="00BF4C49">
        <w:rPr>
          <w:rFonts w:ascii="ＭＳ 明朝" w:eastAsia="ＭＳ 明朝" w:hAnsi="ＭＳ 明朝" w:cs="ＭＳ 明朝" w:hint="eastAsia"/>
          <w:kern w:val="0"/>
          <w:szCs w:val="21"/>
          <w:lang w:val="ja-JP"/>
        </w:rPr>
        <w:t>の必要がないと認めたときは、</w:t>
      </w:r>
      <w:r w:rsidR="00EA00E4" w:rsidRPr="00BF4C49">
        <w:rPr>
          <w:rFonts w:ascii="ＭＳ 明朝" w:eastAsia="ＭＳ 明朝" w:hAnsi="ＭＳ 明朝" w:cs="ＭＳ 明朝" w:hint="eastAsia"/>
          <w:kern w:val="0"/>
          <w:szCs w:val="21"/>
          <w:lang w:val="ja-JP"/>
        </w:rPr>
        <w:t>助成</w:t>
      </w:r>
      <w:r w:rsidRPr="00BF4C49">
        <w:rPr>
          <w:rFonts w:ascii="ＭＳ 明朝" w:eastAsia="ＭＳ 明朝" w:hAnsi="ＭＳ 明朝" w:cs="ＭＳ 明朝" w:hint="eastAsia"/>
          <w:kern w:val="0"/>
          <w:szCs w:val="21"/>
          <w:lang w:val="ja-JP"/>
        </w:rPr>
        <w:t>を中止し、又は既に交付した</w:t>
      </w:r>
      <w:r w:rsidR="00EA00E4" w:rsidRPr="00BF4C49">
        <w:rPr>
          <w:rFonts w:ascii="ＭＳ 明朝" w:eastAsia="ＭＳ 明朝" w:hAnsi="ＭＳ 明朝" w:cs="ＭＳ 明朝" w:hint="eastAsia"/>
          <w:kern w:val="0"/>
          <w:szCs w:val="21"/>
          <w:lang w:val="ja-JP"/>
        </w:rPr>
        <w:t>助成金</w:t>
      </w:r>
      <w:r w:rsidRPr="00BF4C49">
        <w:rPr>
          <w:rFonts w:ascii="ＭＳ 明朝" w:eastAsia="ＭＳ 明朝" w:hAnsi="ＭＳ 明朝" w:cs="ＭＳ 明朝" w:hint="eastAsia"/>
          <w:kern w:val="0"/>
          <w:szCs w:val="21"/>
          <w:lang w:val="ja-JP"/>
        </w:rPr>
        <w:t>の返還を求めることができる。</w:t>
      </w:r>
    </w:p>
    <w:p w14:paraId="36AB3FCB"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市長は、偽りその他不正な手段により補助金の交付を受けた者があると認めたときは、直ちに交付の決定を取り消し、既に交付した補助金の全部又は一部を返還させることができる。</w:t>
      </w:r>
    </w:p>
    <w:p w14:paraId="62BB1FBE" w14:textId="77777777" w:rsidR="00BE43A9" w:rsidRPr="00BF4C49" w:rsidRDefault="002567B2" w:rsidP="002567B2">
      <w:pPr>
        <w:autoSpaceDE w:val="0"/>
        <w:autoSpaceDN w:val="0"/>
        <w:adjustRightInd w:val="0"/>
        <w:ind w:left="220" w:hanging="220"/>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（補則）</w:t>
      </w:r>
    </w:p>
    <w:p w14:paraId="3FBDA36D"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ゴシック" w:hint="eastAsia"/>
          <w:kern w:val="0"/>
          <w:szCs w:val="21"/>
          <w:lang w:val="ja-JP"/>
        </w:rPr>
        <w:t>第１３条</w:t>
      </w:r>
      <w:r w:rsidRPr="00BF4C49">
        <w:rPr>
          <w:rFonts w:ascii="ＭＳ 明朝" w:eastAsia="ＭＳ 明朝" w:hAnsi="ＭＳ 明朝" w:cs="ＭＳ 明朝" w:hint="eastAsia"/>
          <w:kern w:val="0"/>
          <w:szCs w:val="21"/>
          <w:lang w:val="ja-JP"/>
        </w:rPr>
        <w:t xml:space="preserve">　この告示に定めるもののほか、成年後見制度利用支援事業の実施に関し必要な事項は、市長が別に定める。</w:t>
      </w:r>
    </w:p>
    <w:p w14:paraId="6933598C"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p>
    <w:p w14:paraId="71FF3E9A" w14:textId="77777777" w:rsidR="002567B2"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この告示は、平成１７年１２月１日から施行する。</w:t>
      </w:r>
    </w:p>
    <w:p w14:paraId="6811859D" w14:textId="77777777" w:rsidR="002567B2"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r w:rsidR="00E54786" w:rsidRPr="00BF4C49">
        <w:rPr>
          <w:rFonts w:ascii="ＭＳ 明朝" w:eastAsia="ＭＳ 明朝" w:hAnsi="ＭＳ 明朝" w:cs="ＭＳ 明朝" w:hint="eastAsia"/>
          <w:kern w:val="0"/>
          <w:szCs w:val="21"/>
          <w:lang w:val="ja-JP"/>
        </w:rPr>
        <w:t>（平成２０年８月８日告示第１２８号）</w:t>
      </w:r>
    </w:p>
    <w:p w14:paraId="033FD8FE" w14:textId="77777777" w:rsidR="002567B2"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この告示は、公示の日から施行し、平成２０年４月１日から適用する。</w:t>
      </w:r>
    </w:p>
    <w:p w14:paraId="43742C8A" w14:textId="77777777" w:rsidR="002567B2"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r w:rsidR="00E54786" w:rsidRPr="00BF4C49">
        <w:rPr>
          <w:rFonts w:ascii="ＭＳ 明朝" w:eastAsia="ＭＳ 明朝" w:hAnsi="ＭＳ 明朝" w:cs="ＭＳ 明朝" w:hint="eastAsia"/>
          <w:kern w:val="0"/>
          <w:szCs w:val="21"/>
          <w:lang w:val="ja-JP"/>
        </w:rPr>
        <w:t>（平成２３年２月１６日告示第３４号）</w:t>
      </w:r>
    </w:p>
    <w:p w14:paraId="5ADD80AD"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（施行期日）</w:t>
      </w:r>
    </w:p>
    <w:p w14:paraId="7E9E55D2"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　この告示は、平成２３年４月１日から施行する。</w:t>
      </w:r>
    </w:p>
    <w:p w14:paraId="1B4F457D"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（経過措置）</w:t>
      </w:r>
    </w:p>
    <w:p w14:paraId="4B298AFA"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この告示の施行の日前に、この告示による改正前の滝沢村成年後見制度利用支援事業実施要綱の規定によりなされた処分等については、改正後の滝沢村成年後見制度利用支援事業実施要綱の規定によりなされた処分とみなす。</w:t>
      </w:r>
    </w:p>
    <w:p w14:paraId="13C56600" w14:textId="77777777" w:rsidR="002567B2"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r w:rsidR="00E54786" w:rsidRPr="00BF4C49">
        <w:rPr>
          <w:rFonts w:ascii="ＭＳ 明朝" w:eastAsia="ＭＳ 明朝" w:hAnsi="ＭＳ 明朝" w:cs="ＭＳ 明朝" w:hint="eastAsia"/>
          <w:kern w:val="0"/>
          <w:szCs w:val="21"/>
          <w:lang w:val="ja-JP"/>
        </w:rPr>
        <w:t>（平成２５年３月２２日告示第２４号）</w:t>
      </w:r>
    </w:p>
    <w:p w14:paraId="16E6C4ED"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（施行期日）</w:t>
      </w:r>
    </w:p>
    <w:p w14:paraId="2E1D710B"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　この告示は、平成２５年４月１日から施行する。</w:t>
      </w:r>
    </w:p>
    <w:p w14:paraId="3A868EA2"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（経過措置）</w:t>
      </w:r>
    </w:p>
    <w:p w14:paraId="571ABC4F"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この告示の施行の日前に、現に改正前のそれぞれの告示の規定によりなされた処分、手続きその他の行為は、なお従前の例による。</w:t>
      </w:r>
    </w:p>
    <w:p w14:paraId="37B70C46" w14:textId="77777777" w:rsidR="002567B2"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r w:rsidR="00E54786" w:rsidRPr="00BF4C49">
        <w:rPr>
          <w:rFonts w:ascii="ＭＳ 明朝" w:eastAsia="ＭＳ 明朝" w:hAnsi="ＭＳ 明朝" w:cs="ＭＳ 明朝" w:hint="eastAsia"/>
          <w:kern w:val="0"/>
          <w:szCs w:val="21"/>
          <w:lang w:val="ja-JP"/>
        </w:rPr>
        <w:t>（平成２５年１２月１３日告示第１７６号抄）</w:t>
      </w:r>
    </w:p>
    <w:p w14:paraId="045EB0A6"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（施行期日）</w:t>
      </w:r>
    </w:p>
    <w:p w14:paraId="3FAB9444"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　この告示は、平成２６年１月１日から施行する。</w:t>
      </w:r>
    </w:p>
    <w:p w14:paraId="3463C4E1"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r w:rsidR="00E54786" w:rsidRPr="00BF4C49">
        <w:rPr>
          <w:rFonts w:ascii="ＭＳ 明朝" w:eastAsia="ＭＳ 明朝" w:hAnsi="ＭＳ 明朝" w:cs="ＭＳ 明朝" w:hint="eastAsia"/>
          <w:kern w:val="0"/>
          <w:szCs w:val="21"/>
          <w:lang w:val="ja-JP"/>
        </w:rPr>
        <w:t>（平成２５年１２月１３日告示第１７７号）</w:t>
      </w:r>
    </w:p>
    <w:p w14:paraId="7284ACD9"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この告示は、平成２６年１月１日から施行する。</w:t>
      </w:r>
    </w:p>
    <w:p w14:paraId="66E7FB1D"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r w:rsidR="00E54786" w:rsidRPr="00BF4C49">
        <w:rPr>
          <w:rFonts w:ascii="ＭＳ 明朝" w:eastAsia="ＭＳ 明朝" w:hAnsi="ＭＳ 明朝" w:cs="ＭＳ 明朝" w:hint="eastAsia"/>
          <w:kern w:val="0"/>
          <w:szCs w:val="21"/>
          <w:lang w:val="ja-JP"/>
        </w:rPr>
        <w:t>（平成２６年１０月１日告示第１４３号）</w:t>
      </w:r>
    </w:p>
    <w:p w14:paraId="6C997228"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この告示は、平成２６年１０月１日から施行する。</w:t>
      </w:r>
    </w:p>
    <w:p w14:paraId="55BD5494" w14:textId="77777777" w:rsidR="002567B2"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r w:rsidR="00E54786" w:rsidRPr="00BF4C49">
        <w:rPr>
          <w:rFonts w:ascii="ＭＳ 明朝" w:eastAsia="ＭＳ 明朝" w:hAnsi="ＭＳ 明朝" w:cs="ＭＳ 明朝" w:hint="eastAsia"/>
          <w:kern w:val="0"/>
          <w:szCs w:val="21"/>
          <w:lang w:val="ja-JP"/>
        </w:rPr>
        <w:t>（平成２８年３月２２日告示第３３号）</w:t>
      </w:r>
    </w:p>
    <w:p w14:paraId="5B6288E8"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（施行期日）</w:t>
      </w:r>
    </w:p>
    <w:p w14:paraId="6E2B0FA2"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１　この告示は、平成２８年４月１日から施行する。</w:t>
      </w:r>
    </w:p>
    <w:p w14:paraId="0503B483"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lastRenderedPageBreak/>
        <w:t xml:space="preserve">　</w:t>
      </w:r>
      <w:r w:rsidR="00E54786" w:rsidRPr="00BF4C49">
        <w:rPr>
          <w:rFonts w:ascii="ＭＳ 明朝" w:eastAsia="ＭＳ 明朝" w:hAnsi="ＭＳ 明朝" w:cs="ＭＳ 明朝" w:hint="eastAsia"/>
          <w:kern w:val="0"/>
          <w:szCs w:val="21"/>
          <w:lang w:val="ja-JP"/>
        </w:rPr>
        <w:t>（経過措置）</w:t>
      </w:r>
    </w:p>
    <w:p w14:paraId="7A30C666" w14:textId="77777777" w:rsidR="00BE43A9"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２　行政庁の処分その他の行為又は不作為についての不服申立てに関する手続であって、この告示の施行前にされた行政庁の処分その他の行為又はこの告示の施行前にされた申請等に係る行政庁の不作為に係るものについては、なお従前の例による。</w:t>
      </w:r>
    </w:p>
    <w:p w14:paraId="3C383BD4" w14:textId="77777777" w:rsidR="002567B2" w:rsidRPr="00BF4C49" w:rsidRDefault="00E54786"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３　この告示の施行の際、それぞれの告示に規定する様式による用紙で、現に残存するものは、当分の間、所要の改正を加え、なお使用することができる。</w:t>
      </w:r>
    </w:p>
    <w:p w14:paraId="545C08C2" w14:textId="77777777" w:rsidR="00BE43A9" w:rsidRPr="00BF4C49" w:rsidRDefault="002567B2" w:rsidP="002567B2">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ゴシック" w:hint="eastAsia"/>
          <w:kern w:val="0"/>
          <w:szCs w:val="21"/>
          <w:lang w:val="ja-JP"/>
        </w:rPr>
        <w:t>附　則</w:t>
      </w:r>
      <w:r w:rsidR="00E54786" w:rsidRPr="00BF4C49">
        <w:rPr>
          <w:rFonts w:ascii="ＭＳ 明朝" w:eastAsia="ＭＳ 明朝" w:hAnsi="ＭＳ 明朝" w:cs="ＭＳ 明朝" w:hint="eastAsia"/>
          <w:kern w:val="0"/>
          <w:szCs w:val="21"/>
          <w:lang w:val="ja-JP"/>
        </w:rPr>
        <w:t>（平成３０年１月１２日告示第５号）</w:t>
      </w:r>
    </w:p>
    <w:p w14:paraId="69C8E506" w14:textId="77777777" w:rsidR="00BE43A9" w:rsidRPr="00BF4C49" w:rsidRDefault="007212B2" w:rsidP="00D175FE">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w:t>
      </w:r>
      <w:r w:rsidR="00E54786" w:rsidRPr="00BF4C49">
        <w:rPr>
          <w:rFonts w:ascii="ＭＳ 明朝" w:eastAsia="ＭＳ 明朝" w:hAnsi="ＭＳ 明朝" w:cs="ＭＳ 明朝" w:hint="eastAsia"/>
          <w:kern w:val="0"/>
          <w:szCs w:val="21"/>
          <w:lang w:val="ja-JP"/>
        </w:rPr>
        <w:t>この告示は、平成３０年４月１日から施行する。</w:t>
      </w:r>
    </w:p>
    <w:p w14:paraId="5B06FC42" w14:textId="77777777" w:rsidR="007212B2" w:rsidRPr="00BF4C49" w:rsidRDefault="007212B2" w:rsidP="00D175FE">
      <w:pPr>
        <w:autoSpaceDE w:val="0"/>
        <w:autoSpaceDN w:val="0"/>
        <w:adjustRightInd w:val="0"/>
        <w:ind w:left="241" w:hangingChars="100" w:hanging="241"/>
        <w:jc w:val="both"/>
        <w:rPr>
          <w:rFonts w:ascii="ＭＳ 明朝" w:eastAsia="ＭＳ 明朝" w:hAnsi="ＭＳ 明朝" w:cs="ＭＳ 明朝"/>
          <w:kern w:val="0"/>
          <w:szCs w:val="21"/>
          <w:lang w:val="ja-JP"/>
        </w:rPr>
      </w:pPr>
      <w:r w:rsidRPr="00BF4C49">
        <w:rPr>
          <w:rFonts w:ascii="ＭＳ 明朝" w:eastAsia="ＭＳ 明朝" w:hAnsi="ＭＳ 明朝" w:cs="ＭＳ 明朝" w:hint="eastAsia"/>
          <w:kern w:val="0"/>
          <w:szCs w:val="21"/>
          <w:lang w:val="ja-JP"/>
        </w:rPr>
        <w:t xml:space="preserve">　　　附　則（令和８年３月２５日告示第３６号）</w:t>
      </w:r>
    </w:p>
    <w:p w14:paraId="36084B17" w14:textId="77777777" w:rsidR="007212B2" w:rsidRPr="00BF4C49" w:rsidRDefault="007212B2" w:rsidP="007212B2">
      <w:pPr>
        <w:autoSpaceDE w:val="0"/>
        <w:autoSpaceDN w:val="0"/>
        <w:adjustRightInd w:val="0"/>
        <w:ind w:left="241" w:hangingChars="100" w:hanging="241"/>
        <w:jc w:val="both"/>
        <w:rPr>
          <w:rFonts w:ascii="ＭＳ 明朝" w:eastAsia="ＭＳ 明朝" w:hAnsi="ＭＳ 明朝" w:cs="ＭＳ ゴシック"/>
          <w:kern w:val="0"/>
          <w:szCs w:val="21"/>
          <w:lang w:val="ja-JP"/>
        </w:rPr>
      </w:pPr>
      <w:r w:rsidRPr="00BF4C49">
        <w:rPr>
          <w:rFonts w:ascii="ＭＳ 明朝" w:eastAsia="ＭＳ 明朝" w:hAnsi="ＭＳ 明朝" w:cs="ＭＳ ゴシック" w:hint="eastAsia"/>
          <w:kern w:val="0"/>
          <w:szCs w:val="21"/>
          <w:lang w:val="ja-JP"/>
        </w:rPr>
        <w:t xml:space="preserve">　（施行期日）</w:t>
      </w:r>
    </w:p>
    <w:p w14:paraId="77358665" w14:textId="77777777" w:rsidR="007212B2" w:rsidRPr="00BF4C49" w:rsidRDefault="007212B2" w:rsidP="007212B2">
      <w:pPr>
        <w:autoSpaceDE w:val="0"/>
        <w:autoSpaceDN w:val="0"/>
        <w:adjustRightInd w:val="0"/>
        <w:ind w:left="241" w:hangingChars="100" w:hanging="241"/>
        <w:jc w:val="both"/>
        <w:rPr>
          <w:rFonts w:ascii="ＭＳ 明朝" w:eastAsia="ＭＳ 明朝" w:hAnsi="ＭＳ 明朝" w:cs="ＭＳ ゴシック"/>
          <w:kern w:val="0"/>
          <w:szCs w:val="21"/>
          <w:lang w:val="ja-JP"/>
        </w:rPr>
      </w:pPr>
      <w:r w:rsidRPr="00BF4C49">
        <w:rPr>
          <w:rFonts w:ascii="ＭＳ 明朝" w:eastAsia="ＭＳ 明朝" w:hAnsi="ＭＳ 明朝" w:cs="ＭＳ ゴシック" w:hint="eastAsia"/>
          <w:kern w:val="0"/>
          <w:szCs w:val="21"/>
          <w:lang w:val="ja-JP"/>
        </w:rPr>
        <w:t>１　この告示は、令和８年４月１日から施行する。</w:t>
      </w:r>
    </w:p>
    <w:p w14:paraId="5B71D71D" w14:textId="77777777" w:rsidR="007212B2" w:rsidRPr="00BF4C49" w:rsidRDefault="007212B2" w:rsidP="007212B2">
      <w:pPr>
        <w:autoSpaceDE w:val="0"/>
        <w:autoSpaceDN w:val="0"/>
        <w:adjustRightInd w:val="0"/>
        <w:ind w:left="241" w:hangingChars="100" w:hanging="241"/>
        <w:jc w:val="both"/>
        <w:rPr>
          <w:rFonts w:ascii="ＭＳ 明朝" w:eastAsia="ＭＳ 明朝" w:hAnsi="ＭＳ 明朝" w:cs="ＭＳ ゴシック"/>
          <w:kern w:val="0"/>
          <w:szCs w:val="21"/>
          <w:lang w:val="ja-JP"/>
        </w:rPr>
      </w:pPr>
      <w:r w:rsidRPr="00BF4C49">
        <w:rPr>
          <w:rFonts w:ascii="ＭＳ 明朝" w:eastAsia="ＭＳ 明朝" w:hAnsi="ＭＳ 明朝" w:cs="ＭＳ ゴシック" w:hint="eastAsia"/>
          <w:kern w:val="0"/>
          <w:szCs w:val="21"/>
          <w:lang w:val="ja-JP"/>
        </w:rPr>
        <w:t xml:space="preserve">　（経過措置）</w:t>
      </w:r>
    </w:p>
    <w:p w14:paraId="39564848" w14:textId="77777777" w:rsidR="007212B2" w:rsidRPr="00BF4C49" w:rsidRDefault="007212B2" w:rsidP="007212B2">
      <w:pPr>
        <w:autoSpaceDE w:val="0"/>
        <w:autoSpaceDN w:val="0"/>
        <w:adjustRightInd w:val="0"/>
        <w:ind w:left="241" w:hangingChars="100" w:hanging="241"/>
        <w:jc w:val="both"/>
        <w:rPr>
          <w:rFonts w:ascii="ＭＳ 明朝" w:eastAsia="ＭＳ 明朝" w:hAnsi="ＭＳ 明朝" w:cs="ＭＳ ゴシック"/>
          <w:kern w:val="0"/>
          <w:szCs w:val="21"/>
          <w:lang w:val="ja-JP"/>
        </w:rPr>
      </w:pPr>
      <w:r w:rsidRPr="00BF4C49">
        <w:rPr>
          <w:rFonts w:ascii="ＭＳ 明朝" w:eastAsia="ＭＳ 明朝" w:hAnsi="ＭＳ 明朝" w:cs="ＭＳ ゴシック" w:hint="eastAsia"/>
          <w:kern w:val="0"/>
          <w:szCs w:val="21"/>
          <w:lang w:val="ja-JP"/>
        </w:rPr>
        <w:t>２　この告示による改正後の滝沢市成年後見制度利用支援事業実施要綱の規定は、この告示の施行の日以後の報酬付与の審判のあった報酬に係る申請について適用し、同日前の報酬に係る申請については、なお従前の例による。</w:t>
      </w:r>
    </w:p>
    <w:p w14:paraId="3E1FB657" w14:textId="77777777" w:rsidR="00BE43A9" w:rsidRPr="00BF4C49" w:rsidRDefault="00BE43A9" w:rsidP="00A14F1B">
      <w:pPr>
        <w:rPr>
          <w:rFonts w:ascii="ＭＳ 明朝" w:eastAsia="ＭＳ 明朝" w:hAnsi="ＭＳ 明朝" w:cs="ＭＳ 明朝"/>
          <w:kern w:val="0"/>
          <w:szCs w:val="21"/>
        </w:rPr>
      </w:pPr>
    </w:p>
    <w:sectPr w:rsidR="00BE43A9" w:rsidRPr="00BF4C49" w:rsidSect="00BF4C49">
      <w:pgSz w:w="11906" w:h="16838" w:code="9"/>
      <w:pgMar w:top="1134" w:right="1134" w:bottom="1134" w:left="1134" w:header="720" w:footer="720" w:gutter="0"/>
      <w:cols w:space="720"/>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32B5" w14:textId="77777777" w:rsidR="006F6C88" w:rsidRDefault="006F6C88">
      <w:r>
        <w:separator/>
      </w:r>
    </w:p>
  </w:endnote>
  <w:endnote w:type="continuationSeparator" w:id="0">
    <w:p w14:paraId="5016BCD3" w14:textId="77777777" w:rsidR="006F6C88" w:rsidRDefault="006F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EEB0" w14:textId="77777777" w:rsidR="006F6C88" w:rsidRDefault="006F6C88">
      <w:r>
        <w:separator/>
      </w:r>
    </w:p>
  </w:footnote>
  <w:footnote w:type="continuationSeparator" w:id="0">
    <w:p w14:paraId="68252C9E" w14:textId="77777777" w:rsidR="006F6C88" w:rsidRDefault="006F6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4786"/>
    <w:rsid w:val="0012264D"/>
    <w:rsid w:val="00143D33"/>
    <w:rsid w:val="00144F1B"/>
    <w:rsid w:val="00190EB9"/>
    <w:rsid w:val="001B70AC"/>
    <w:rsid w:val="002567B2"/>
    <w:rsid w:val="00303637"/>
    <w:rsid w:val="003950D0"/>
    <w:rsid w:val="004929F6"/>
    <w:rsid w:val="006F6C88"/>
    <w:rsid w:val="006F7A32"/>
    <w:rsid w:val="007212B2"/>
    <w:rsid w:val="009205CD"/>
    <w:rsid w:val="009878FA"/>
    <w:rsid w:val="00A14F1B"/>
    <w:rsid w:val="00A34F5E"/>
    <w:rsid w:val="00B5240E"/>
    <w:rsid w:val="00BD2D3C"/>
    <w:rsid w:val="00BE43A9"/>
    <w:rsid w:val="00BF4C49"/>
    <w:rsid w:val="00D175FE"/>
    <w:rsid w:val="00D7374D"/>
    <w:rsid w:val="00E54786"/>
    <w:rsid w:val="00EA00E4"/>
    <w:rsid w:val="00ED5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6E5D8C"/>
  <w14:defaultImageDpi w14:val="96"/>
  <w15:docId w15:val="{1C06566A-6297-4F56-8421-E041E002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44F1B"/>
    <w:rPr>
      <w:rFonts w:cs="Times New Roman"/>
      <w:sz w:val="18"/>
      <w:szCs w:val="18"/>
    </w:rPr>
  </w:style>
  <w:style w:type="paragraph" w:styleId="a4">
    <w:name w:val="annotation text"/>
    <w:basedOn w:val="a"/>
    <w:link w:val="a5"/>
    <w:uiPriority w:val="99"/>
    <w:unhideWhenUsed/>
    <w:rsid w:val="00144F1B"/>
  </w:style>
  <w:style w:type="character" w:customStyle="1" w:styleId="a5">
    <w:name w:val="コメント文字列 (文字)"/>
    <w:link w:val="a4"/>
    <w:uiPriority w:val="99"/>
    <w:rsid w:val="00144F1B"/>
    <w:rPr>
      <w:rFonts w:cs="Times New Roman"/>
    </w:rPr>
  </w:style>
  <w:style w:type="paragraph" w:styleId="a6">
    <w:name w:val="annotation subject"/>
    <w:basedOn w:val="a4"/>
    <w:next w:val="a4"/>
    <w:link w:val="a7"/>
    <w:uiPriority w:val="99"/>
    <w:semiHidden/>
    <w:unhideWhenUsed/>
    <w:rsid w:val="00144F1B"/>
    <w:rPr>
      <w:b/>
      <w:bCs/>
    </w:rPr>
  </w:style>
  <w:style w:type="character" w:customStyle="1" w:styleId="a7">
    <w:name w:val="コメント内容 (文字)"/>
    <w:link w:val="a6"/>
    <w:uiPriority w:val="99"/>
    <w:semiHidden/>
    <w:rsid w:val="00144F1B"/>
    <w:rPr>
      <w:rFonts w:cs="Times New Roman"/>
      <w:b/>
      <w:bCs/>
    </w:rPr>
  </w:style>
  <w:style w:type="paragraph" w:styleId="a8">
    <w:name w:val="header"/>
    <w:basedOn w:val="a"/>
    <w:link w:val="a9"/>
    <w:uiPriority w:val="99"/>
    <w:unhideWhenUsed/>
    <w:rsid w:val="007212B2"/>
    <w:pPr>
      <w:tabs>
        <w:tab w:val="center" w:pos="4252"/>
        <w:tab w:val="right" w:pos="8504"/>
      </w:tabs>
      <w:snapToGrid w:val="0"/>
    </w:pPr>
  </w:style>
  <w:style w:type="character" w:customStyle="1" w:styleId="a9">
    <w:name w:val="ヘッダー (文字)"/>
    <w:link w:val="a8"/>
    <w:uiPriority w:val="99"/>
    <w:rsid w:val="007212B2"/>
    <w:rPr>
      <w:rFonts w:cs="Times New Roman"/>
      <w:sz w:val="24"/>
      <w:szCs w:val="24"/>
    </w:rPr>
  </w:style>
  <w:style w:type="paragraph" w:styleId="aa">
    <w:name w:val="footer"/>
    <w:basedOn w:val="a"/>
    <w:link w:val="ab"/>
    <w:uiPriority w:val="99"/>
    <w:unhideWhenUsed/>
    <w:rsid w:val="007212B2"/>
    <w:pPr>
      <w:tabs>
        <w:tab w:val="center" w:pos="4252"/>
        <w:tab w:val="right" w:pos="8504"/>
      </w:tabs>
      <w:snapToGrid w:val="0"/>
    </w:pPr>
  </w:style>
  <w:style w:type="character" w:customStyle="1" w:styleId="ab">
    <w:name w:val="フッター (文字)"/>
    <w:link w:val="aa"/>
    <w:uiPriority w:val="99"/>
    <w:rsid w:val="007212B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か 勝田  尚</cp:lastModifiedBy>
  <cp:revision>3</cp:revision>
  <dcterms:created xsi:type="dcterms:W3CDTF">2026-04-30T01:52:00Z</dcterms:created>
  <dcterms:modified xsi:type="dcterms:W3CDTF">2026-04-30T06:54:00Z</dcterms:modified>
</cp:coreProperties>
</file>